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3448E748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6B3720">
              <w:t xml:space="preserve">RGR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373100">
        <w:trPr>
          <w:tblHeader/>
        </w:trPr>
        <w:tc>
          <w:tcPr>
            <w:tcW w:w="1396" w:type="pct"/>
            <w:shd w:val="clear" w:color="auto" w:fill="auto"/>
          </w:tcPr>
          <w:p w14:paraId="0FF11F45" w14:textId="7A365163" w:rsidR="00F1480E" w:rsidRPr="000754EC" w:rsidRDefault="00341A1A" w:rsidP="004B3ECC">
            <w:pPr>
              <w:pStyle w:val="SIUNITCODE"/>
            </w:pPr>
            <w:r w:rsidRPr="00341A1A">
              <w:t>RGRPS</w:t>
            </w:r>
            <w:r w:rsidR="002870A2">
              <w:t>H</w:t>
            </w:r>
            <w:r w:rsidR="00316AB3">
              <w:t>425</w:t>
            </w:r>
          </w:p>
        </w:tc>
        <w:tc>
          <w:tcPr>
            <w:tcW w:w="3604" w:type="pct"/>
            <w:shd w:val="clear" w:color="auto" w:fill="auto"/>
          </w:tcPr>
          <w:p w14:paraId="30494620" w14:textId="66709AB7" w:rsidR="00F1480E" w:rsidRPr="000754EC" w:rsidRDefault="00672E62">
            <w:pPr>
              <w:pStyle w:val="SIUnittitle"/>
            </w:pPr>
            <w:r w:rsidRPr="000D27D2">
              <w:t xml:space="preserve">Advise on transitioning </w:t>
            </w:r>
            <w:r w:rsidR="009620DA">
              <w:t xml:space="preserve">and rehoming </w:t>
            </w:r>
            <w:r w:rsidRPr="000D27D2">
              <w:t>horses</w:t>
            </w:r>
            <w:r w:rsidR="00990C06">
              <w:t xml:space="preserve"> </w:t>
            </w:r>
          </w:p>
        </w:tc>
      </w:tr>
      <w:tr w:rsidR="00F1480E" w:rsidRPr="00963A46" w14:paraId="723E5CBF" w14:textId="77777777" w:rsidTr="00373100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1E3F71C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B619D4">
              <w:t xml:space="preserve">provide advice </w:t>
            </w:r>
            <w:r w:rsidR="008E2A88">
              <w:t>on</w:t>
            </w:r>
            <w:r w:rsidR="00EE5A83">
              <w:t xml:space="preserve"> </w:t>
            </w:r>
            <w:r w:rsidR="004E7BCA">
              <w:t xml:space="preserve">horses </w:t>
            </w:r>
            <w:r w:rsidR="00EE5A83">
              <w:t xml:space="preserve">to be transitioned </w:t>
            </w:r>
            <w:r w:rsidR="004E7BCA">
              <w:t xml:space="preserve">for new purposes or </w:t>
            </w:r>
            <w:r w:rsidR="00990C06">
              <w:t>new environments.</w:t>
            </w:r>
            <w:r w:rsidR="008E2A88">
              <w:t xml:space="preserve"> The unit applies to all breeds of horses </w:t>
            </w:r>
            <w:r w:rsidR="008E2A88" w:rsidRPr="008E2A88">
              <w:t xml:space="preserve">and disciplines </w:t>
            </w:r>
            <w:r w:rsidR="00557F23">
              <w:t>and</w:t>
            </w:r>
            <w:r w:rsidR="00557F23" w:rsidRPr="008E2A88">
              <w:t xml:space="preserve"> </w:t>
            </w:r>
            <w:r w:rsidR="008E2A88" w:rsidRPr="008E2A88">
              <w:t>has particular relevance to race</w:t>
            </w:r>
            <w:r w:rsidR="00557F23">
              <w:t>horses</w:t>
            </w:r>
            <w:r w:rsidR="008E2A88" w:rsidRPr="008E2A88">
              <w:t xml:space="preserve"> and performance horses.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2B3B2A06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 xml:space="preserve">relating to their work </w:t>
            </w:r>
            <w:r w:rsidR="008E2A88">
              <w:t>with horses</w:t>
            </w:r>
            <w:r w:rsidR="00E947B6">
              <w:t>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A40722D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373100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18ADFA" w:rsidR="009C456E" w:rsidRPr="00F74D6C" w:rsidRDefault="005C31F1" w:rsidP="007B2B0F">
            <w:pPr>
              <w:pStyle w:val="SIText"/>
              <w:rPr>
                <w:rStyle w:val="SITemporaryText"/>
                <w:color w:val="auto"/>
                <w:sz w:val="20"/>
                <w:lang w:eastAsia="en-AU"/>
              </w:rPr>
            </w:pPr>
            <w:r>
              <w:t>Nil</w:t>
            </w:r>
          </w:p>
        </w:tc>
      </w:tr>
      <w:tr w:rsidR="00F1480E" w:rsidRPr="00963A46" w14:paraId="6A27A30B" w14:textId="77777777" w:rsidTr="00373100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73230CB" w:rsidR="00F1480E" w:rsidRPr="000754EC" w:rsidRDefault="00341A1A" w:rsidP="004E7BCA">
            <w:pPr>
              <w:pStyle w:val="SIText"/>
            </w:pPr>
            <w:r w:rsidRPr="00341A1A">
              <w:t xml:space="preserve">Performance </w:t>
            </w:r>
            <w:r w:rsidR="006B3720">
              <w:t>S</w:t>
            </w:r>
            <w:r w:rsidRPr="00341A1A">
              <w:t xml:space="preserve">ervices </w:t>
            </w:r>
            <w:r w:rsidR="006B3720">
              <w:t>H</w:t>
            </w:r>
            <w:r w:rsidR="004E7BCA">
              <w:t>orses</w:t>
            </w:r>
            <w:r w:rsidR="00F1480E" w:rsidRPr="000754EC">
              <w:t xml:space="preserve"> (</w:t>
            </w:r>
            <w:r w:rsidR="009C456E">
              <w:t>PS</w:t>
            </w:r>
            <w:r w:rsidR="004E7BCA">
              <w:t>H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37310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37310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5A5A" w:rsidRPr="00963A46" w14:paraId="08A64C68" w14:textId="77777777" w:rsidTr="00373100">
        <w:trPr>
          <w:cantSplit/>
        </w:trPr>
        <w:tc>
          <w:tcPr>
            <w:tcW w:w="1396" w:type="pct"/>
            <w:shd w:val="clear" w:color="auto" w:fill="auto"/>
          </w:tcPr>
          <w:p w14:paraId="48693B32" w14:textId="6BA1E4D1" w:rsidR="004D5A5A" w:rsidRDefault="006D077D">
            <w:r>
              <w:t xml:space="preserve">1. </w:t>
            </w:r>
            <w:r w:rsidR="00780C5C">
              <w:t>Investigate options for</w:t>
            </w:r>
            <w:r w:rsidR="00990C06">
              <w:t xml:space="preserve"> </w:t>
            </w:r>
            <w:r w:rsidR="004D5A5A">
              <w:t>transition</w:t>
            </w:r>
            <w:r w:rsidR="00F74D6C">
              <w:t>ing</w:t>
            </w:r>
            <w:r w:rsidR="004D5A5A">
              <w:t xml:space="preserve"> </w:t>
            </w:r>
            <w:r w:rsidR="0013020E">
              <w:t xml:space="preserve">and rehoming </w:t>
            </w:r>
            <w:r w:rsidR="004D5A5A" w:rsidRPr="004D5A5A">
              <w:t>horse</w:t>
            </w:r>
            <w:r w:rsidR="004D5A5A">
              <w:t>s</w:t>
            </w:r>
            <w:r w:rsidR="008E2A8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0EB12DD" w14:textId="03557AD1" w:rsidR="004D5A5A" w:rsidRDefault="004D5A5A" w:rsidP="006D077D">
            <w:r>
              <w:t xml:space="preserve">1.1 </w:t>
            </w:r>
            <w:r w:rsidR="006D077D">
              <w:t>Interpret</w:t>
            </w:r>
            <w:r>
              <w:t xml:space="preserve"> </w:t>
            </w:r>
            <w:r w:rsidR="006D077D">
              <w:t xml:space="preserve">regulatory requirements </w:t>
            </w:r>
            <w:r w:rsidRPr="004D5A5A">
              <w:t xml:space="preserve">and </w:t>
            </w:r>
            <w:r>
              <w:t xml:space="preserve">industry </w:t>
            </w:r>
            <w:r w:rsidRPr="004D5A5A">
              <w:t xml:space="preserve">codes of practice </w:t>
            </w:r>
            <w:r w:rsidR="001138DE" w:rsidRPr="001138DE">
              <w:t xml:space="preserve">or rules </w:t>
            </w:r>
            <w:r w:rsidRPr="004D5A5A">
              <w:t xml:space="preserve">that relate to </w:t>
            </w:r>
            <w:r>
              <w:t>horse transition programs</w:t>
            </w:r>
          </w:p>
          <w:p w14:paraId="13B5C96E" w14:textId="2635207F" w:rsidR="001138DE" w:rsidRDefault="00F74D6C" w:rsidP="006D077D">
            <w:r>
              <w:t xml:space="preserve">1.2 Investigate the range </w:t>
            </w:r>
            <w:r w:rsidR="001138DE">
              <w:t xml:space="preserve">and availability </w:t>
            </w:r>
            <w:r>
              <w:t>of horse transitioning</w:t>
            </w:r>
            <w:r w:rsidR="00624D10">
              <w:t>, re-education</w:t>
            </w:r>
            <w:r>
              <w:t xml:space="preserve"> </w:t>
            </w:r>
            <w:r w:rsidR="00B619D4">
              <w:t xml:space="preserve">and associated </w:t>
            </w:r>
            <w:r>
              <w:t xml:space="preserve">services </w:t>
            </w:r>
          </w:p>
          <w:p w14:paraId="0810D41F" w14:textId="7D39B0F9" w:rsidR="00CF1B14" w:rsidRDefault="001138DE">
            <w:r w:rsidRPr="001138DE">
              <w:t>1.3 Investigate horse background and breeding to assist in making informed decisions regarding transition and rehoming of horses</w:t>
            </w:r>
          </w:p>
        </w:tc>
      </w:tr>
      <w:tr w:rsidR="00780C5C" w:rsidRPr="00963A46" w14:paraId="41FC6C14" w14:textId="77777777" w:rsidTr="00373100">
        <w:trPr>
          <w:cantSplit/>
        </w:trPr>
        <w:tc>
          <w:tcPr>
            <w:tcW w:w="1396" w:type="pct"/>
            <w:shd w:val="clear" w:color="auto" w:fill="auto"/>
          </w:tcPr>
          <w:p w14:paraId="67B8F9E4" w14:textId="476ABA9C" w:rsidR="00780C5C" w:rsidRDefault="00780C5C">
            <w:r>
              <w:t xml:space="preserve">2. Provide advice to current </w:t>
            </w:r>
            <w:r w:rsidR="003A12A3" w:rsidRPr="003A12A3">
              <w:t xml:space="preserve">horse </w:t>
            </w:r>
            <w:r>
              <w:t>owners</w:t>
            </w:r>
            <w:r w:rsidR="003A12A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EEE64C9" w14:textId="00727805" w:rsidR="00780C5C" w:rsidRPr="00780C5C" w:rsidRDefault="001A048E" w:rsidP="00780C5C">
            <w:r>
              <w:t>2.1</w:t>
            </w:r>
            <w:r w:rsidR="00780C5C" w:rsidRPr="00780C5C">
              <w:t xml:space="preserve"> Advise current owners on options and types of programs for transitioning their horses to new purposes and/or environments</w:t>
            </w:r>
            <w:r w:rsidR="006B3720">
              <w:t>,</w:t>
            </w:r>
            <w:r w:rsidR="001138DE">
              <w:t xml:space="preserve"> </w:t>
            </w:r>
            <w:r w:rsidR="001138DE" w:rsidRPr="001138DE">
              <w:t>and approximate costs</w:t>
            </w:r>
          </w:p>
          <w:p w14:paraId="3E579BAF" w14:textId="4920B2F3" w:rsidR="00780C5C" w:rsidRDefault="00780C5C">
            <w:r w:rsidRPr="00780C5C">
              <w:t>2.</w:t>
            </w:r>
            <w:r w:rsidR="001A048E">
              <w:t>2</w:t>
            </w:r>
            <w:r w:rsidRPr="00780C5C">
              <w:t xml:space="preserve"> Discuss humane options for dealing with horses that are deemed unsuitable to transition to a new purpose or environment</w:t>
            </w:r>
            <w:r>
              <w:t xml:space="preserve"> </w:t>
            </w:r>
          </w:p>
        </w:tc>
      </w:tr>
      <w:tr w:rsidR="00780C5C" w:rsidRPr="00963A46" w14:paraId="49E6DB8A" w14:textId="77777777" w:rsidTr="00373100">
        <w:trPr>
          <w:cantSplit/>
        </w:trPr>
        <w:tc>
          <w:tcPr>
            <w:tcW w:w="1396" w:type="pct"/>
            <w:shd w:val="clear" w:color="auto" w:fill="auto"/>
          </w:tcPr>
          <w:p w14:paraId="30A86B9F" w14:textId="4D65E01C" w:rsidR="00780C5C" w:rsidRPr="00780C5C" w:rsidRDefault="001A048E" w:rsidP="00780C5C">
            <w:r>
              <w:t>3</w:t>
            </w:r>
            <w:r w:rsidR="00780C5C" w:rsidRPr="00780C5C">
              <w:t>. Provide advice to potential new horse owners</w:t>
            </w:r>
          </w:p>
        </w:tc>
        <w:tc>
          <w:tcPr>
            <w:tcW w:w="3604" w:type="pct"/>
            <w:shd w:val="clear" w:color="auto" w:fill="auto"/>
          </w:tcPr>
          <w:p w14:paraId="565A7860" w14:textId="17D7BD58" w:rsidR="00780C5C" w:rsidRPr="00780C5C" w:rsidRDefault="001A048E" w:rsidP="00780C5C">
            <w:r>
              <w:t>3.1</w:t>
            </w:r>
            <w:r w:rsidR="00780C5C" w:rsidRPr="00780C5C">
              <w:t xml:space="preserve"> Advise potential new owners of the processes, responsibilities and estimated costs involved in owning a horse</w:t>
            </w:r>
          </w:p>
          <w:p w14:paraId="6A618E23" w14:textId="0AF70810" w:rsidR="001A048E" w:rsidRPr="001A048E" w:rsidRDefault="001A048E" w:rsidP="001A048E">
            <w:r>
              <w:t>3</w:t>
            </w:r>
            <w:r w:rsidRPr="001A048E">
              <w:t xml:space="preserve">.2 Provide accurate, factual information on horses available for </w:t>
            </w:r>
            <w:r w:rsidR="005E7CF1" w:rsidRPr="005E7CF1">
              <w:t xml:space="preserve">transitioning or </w:t>
            </w:r>
            <w:r w:rsidRPr="001A048E">
              <w:t xml:space="preserve">rehoming </w:t>
            </w:r>
          </w:p>
          <w:p w14:paraId="43BC8406" w14:textId="427304EC" w:rsidR="00780C5C" w:rsidRPr="00780C5C" w:rsidRDefault="001A048E" w:rsidP="00780C5C">
            <w:r>
              <w:t>3</w:t>
            </w:r>
            <w:r w:rsidR="00780C5C" w:rsidRPr="00780C5C">
              <w:t xml:space="preserve">.3 Investigate the </w:t>
            </w:r>
            <w:r w:rsidR="001138DE">
              <w:t xml:space="preserve">horse knowledge, </w:t>
            </w:r>
            <w:r w:rsidR="00780C5C" w:rsidRPr="00780C5C">
              <w:t>skills and experience of the potential new owner</w:t>
            </w:r>
            <w:r w:rsidR="006B3720">
              <w:t>,</w:t>
            </w:r>
            <w:r w:rsidR="00780C5C" w:rsidRPr="00780C5C">
              <w:t xml:space="preserve"> and </w:t>
            </w:r>
            <w:r>
              <w:t>discuss</w:t>
            </w:r>
            <w:r w:rsidR="00780C5C" w:rsidRPr="00780C5C">
              <w:t xml:space="preserve"> the suitability of the person and horse match according to duty of care requirements </w:t>
            </w:r>
          </w:p>
          <w:p w14:paraId="4835901F" w14:textId="5190B8E9" w:rsidR="00780C5C" w:rsidRPr="00780C5C" w:rsidRDefault="001A048E">
            <w:r>
              <w:t xml:space="preserve">3.4 </w:t>
            </w:r>
            <w:r w:rsidR="00780C5C">
              <w:t xml:space="preserve">Assist new owner with information </w:t>
            </w:r>
            <w:r>
              <w:t xml:space="preserve">about horse </w:t>
            </w:r>
            <w:r w:rsidR="00780C5C" w:rsidRPr="00780C5C">
              <w:t>purchas</w:t>
            </w:r>
            <w:r>
              <w:t>ing</w:t>
            </w:r>
            <w:r w:rsidR="00780C5C" w:rsidRPr="00780C5C">
              <w:t xml:space="preserve"> and/or handover arrangements </w:t>
            </w:r>
          </w:p>
        </w:tc>
      </w:tr>
      <w:tr w:rsidR="00780C5C" w:rsidRPr="00963A46" w14:paraId="23EE2805" w14:textId="77777777" w:rsidTr="00373100">
        <w:trPr>
          <w:cantSplit/>
        </w:trPr>
        <w:tc>
          <w:tcPr>
            <w:tcW w:w="1396" w:type="pct"/>
            <w:shd w:val="clear" w:color="auto" w:fill="auto"/>
          </w:tcPr>
          <w:p w14:paraId="070E2A9B" w14:textId="29472BE8" w:rsidR="00780C5C" w:rsidRPr="00780C5C" w:rsidRDefault="003A12A3" w:rsidP="00780C5C">
            <w:r>
              <w:lastRenderedPageBreak/>
              <w:t>4</w:t>
            </w:r>
            <w:r w:rsidR="00780C5C" w:rsidRPr="00780C5C">
              <w:t xml:space="preserve">. Follow up and support new owner </w:t>
            </w:r>
          </w:p>
        </w:tc>
        <w:tc>
          <w:tcPr>
            <w:tcW w:w="3604" w:type="pct"/>
            <w:shd w:val="clear" w:color="auto" w:fill="auto"/>
          </w:tcPr>
          <w:p w14:paraId="491180C9" w14:textId="2A6C290B" w:rsidR="001138DE" w:rsidRPr="001138DE" w:rsidRDefault="003A12A3" w:rsidP="001138DE">
            <w:r>
              <w:t>4</w:t>
            </w:r>
            <w:r w:rsidR="00780C5C" w:rsidRPr="00780C5C">
              <w:t xml:space="preserve">.1 </w:t>
            </w:r>
            <w:r w:rsidR="001138DE" w:rsidRPr="001138DE">
              <w:t>Clarify individual responsibilities and options for returning the horse once horse has been transitioned to new owner</w:t>
            </w:r>
            <w:r w:rsidR="001138DE">
              <w:t xml:space="preserve"> or</w:t>
            </w:r>
            <w:r w:rsidR="001138DE" w:rsidRPr="001138DE">
              <w:t xml:space="preserve"> career</w:t>
            </w:r>
          </w:p>
          <w:p w14:paraId="43FC065B" w14:textId="3F71370B" w:rsidR="00780C5C" w:rsidRPr="00780C5C" w:rsidRDefault="001138DE" w:rsidP="00780C5C">
            <w:r>
              <w:t xml:space="preserve">4.2 </w:t>
            </w:r>
            <w:r w:rsidR="001A048E" w:rsidRPr="001A048E">
              <w:t xml:space="preserve">Establish arrangements </w:t>
            </w:r>
            <w:r w:rsidR="001A048E">
              <w:t>and p</w:t>
            </w:r>
            <w:r w:rsidR="00780C5C" w:rsidRPr="00780C5C">
              <w:t>rovide follow</w:t>
            </w:r>
            <w:r w:rsidR="006B3720">
              <w:t>-</w:t>
            </w:r>
            <w:r w:rsidR="00780C5C" w:rsidRPr="00780C5C">
              <w:t xml:space="preserve">up support to new owners during settling period according to agreed arrangement </w:t>
            </w:r>
          </w:p>
          <w:p w14:paraId="51457313" w14:textId="04CA356B" w:rsidR="003A12A3" w:rsidRDefault="003A12A3" w:rsidP="00780C5C">
            <w:r>
              <w:t>4.</w:t>
            </w:r>
            <w:r w:rsidR="001138DE">
              <w:t>3</w:t>
            </w:r>
            <w:r w:rsidRPr="003A12A3">
              <w:t xml:space="preserve"> </w:t>
            </w:r>
            <w:r>
              <w:t>Discuss</w:t>
            </w:r>
            <w:r w:rsidRPr="003A12A3">
              <w:t xml:space="preserve"> responsibilities of transitioned horse ownership</w:t>
            </w:r>
            <w:r w:rsidR="006B3720">
              <w:t>,</w:t>
            </w:r>
            <w:r w:rsidRPr="003A12A3">
              <w:t xml:space="preserve"> including care, welfare and ongoing education requirements</w:t>
            </w:r>
            <w:r w:rsidR="006B3720">
              <w:t>,</w:t>
            </w:r>
            <w:r w:rsidRPr="003A12A3" w:rsidDel="001A048E">
              <w:t xml:space="preserve"> </w:t>
            </w:r>
            <w:r>
              <w:t>with new owner</w:t>
            </w:r>
          </w:p>
          <w:p w14:paraId="368CB144" w14:textId="5C6FFD0C" w:rsidR="00780C5C" w:rsidRPr="00780C5C" w:rsidRDefault="003A12A3" w:rsidP="00780C5C">
            <w:r>
              <w:t>4</w:t>
            </w:r>
            <w:r w:rsidR="00780C5C" w:rsidRPr="00780C5C">
              <w:t>.</w:t>
            </w:r>
            <w:r w:rsidR="001138DE">
              <w:t>4</w:t>
            </w:r>
            <w:r w:rsidR="00780C5C" w:rsidRPr="00780C5C">
              <w:t xml:space="preserve"> Respond professionally to situations relating to problems or concerns with the horse</w:t>
            </w:r>
            <w:r w:rsidR="006B3720">
              <w:t>,</w:t>
            </w:r>
            <w:r w:rsidR="00342B83">
              <w:t xml:space="preserve"> including potential return situations</w:t>
            </w:r>
          </w:p>
          <w:p w14:paraId="45853FD2" w14:textId="3F7743C7" w:rsidR="00780C5C" w:rsidRPr="00780C5C" w:rsidRDefault="003A12A3">
            <w:r>
              <w:t>4.</w:t>
            </w:r>
            <w:r w:rsidR="001138DE">
              <w:t>5</w:t>
            </w:r>
            <w:r w:rsidR="00780C5C" w:rsidRPr="00780C5C">
              <w:t xml:space="preserve"> Obtain, record and review feedback on transitioned horse to improve organisational practices</w:t>
            </w:r>
          </w:p>
        </w:tc>
      </w:tr>
    </w:tbl>
    <w:p w14:paraId="3DAB3672" w14:textId="1F8EF0A1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373100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373100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60FA" w:rsidRPr="00336FCA" w:rsidDel="00423CB2" w14:paraId="64596D24" w14:textId="77777777" w:rsidTr="00373100">
        <w:tc>
          <w:tcPr>
            <w:tcW w:w="1396" w:type="pct"/>
          </w:tcPr>
          <w:p w14:paraId="463A0769" w14:textId="7402EC48" w:rsidR="00C060FA" w:rsidRDefault="00C060FA" w:rsidP="00EE5A8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B3B131F" w14:textId="1444B719" w:rsidR="00C060FA" w:rsidRDefault="00C060FA">
            <w:pPr>
              <w:pStyle w:val="SIBulletList1"/>
            </w:pPr>
            <w:r w:rsidRPr="00C060FA">
              <w:t xml:space="preserve">Use mathematical concepts to calculate costs </w:t>
            </w:r>
            <w:r>
              <w:t xml:space="preserve">associated with </w:t>
            </w:r>
            <w:r w:rsidRPr="00C060FA">
              <w:t xml:space="preserve">transitioning and rehoming </w:t>
            </w:r>
            <w:r>
              <w:t>a horse and to</w:t>
            </w:r>
            <w:r w:rsidRPr="00C060FA">
              <w:t xml:space="preserve"> estimate </w:t>
            </w:r>
            <w:r>
              <w:t>ongoing costs involved in owning a horse</w:t>
            </w:r>
          </w:p>
        </w:tc>
      </w:tr>
      <w:tr w:rsidR="00EE5A83" w:rsidRPr="00336FCA" w:rsidDel="00423CB2" w14:paraId="26EB2619" w14:textId="77777777" w:rsidTr="00373100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211A8531" w:rsidR="00CA3958" w:rsidRPr="00EE5A83" w:rsidRDefault="00A02DC1" w:rsidP="00A02DC1">
            <w:pPr>
              <w:pStyle w:val="SIBulletList1"/>
              <w:rPr>
                <w:rFonts w:eastAsia="Calibri"/>
              </w:rPr>
            </w:pPr>
            <w:r>
              <w:t>Recognise responsibilities and accountabilities of</w:t>
            </w:r>
            <w:r w:rsidRPr="00A02DC1">
              <w:t xml:space="preserve"> own role and area of work</w:t>
            </w:r>
            <w:r w:rsidR="006B3720">
              <w:t>,</w:t>
            </w:r>
            <w:r w:rsidR="00CA3958">
              <w:t xml:space="preserve"> </w:t>
            </w:r>
            <w:r>
              <w:t>complying with</w:t>
            </w:r>
            <w:r w:rsidR="00EE5A83" w:rsidRPr="00EE5A83">
              <w:t xml:space="preserve"> </w:t>
            </w:r>
            <w:r w:rsidR="00534872">
              <w:t>industry</w:t>
            </w:r>
            <w:r w:rsidR="00EE5A83" w:rsidRPr="00EE5A83">
              <w:t xml:space="preserve"> </w:t>
            </w:r>
            <w:r w:rsidR="00505BE7">
              <w:t xml:space="preserve">and regulatory requirements </w:t>
            </w:r>
          </w:p>
        </w:tc>
      </w:tr>
      <w:tr w:rsidR="00CA3958" w:rsidRPr="00336FCA" w:rsidDel="00423CB2" w14:paraId="5B81CF2A" w14:textId="77777777" w:rsidTr="00373100">
        <w:tc>
          <w:tcPr>
            <w:tcW w:w="1396" w:type="pct"/>
          </w:tcPr>
          <w:p w14:paraId="21912F13" w14:textId="1DF57492" w:rsidR="00CA3958" w:rsidRDefault="00CA3958" w:rsidP="00EE5A8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3081E6A" w14:textId="366C1BBC" w:rsidR="00A02DC1" w:rsidRDefault="00A02DC1" w:rsidP="00A02DC1">
            <w:pPr>
              <w:pStyle w:val="SIBulletList1"/>
            </w:pPr>
            <w:r w:rsidRPr="00A02DC1">
              <w:t xml:space="preserve">Select and use appropriate </w:t>
            </w:r>
            <w:r w:rsidR="00B619D4">
              <w:t xml:space="preserve">verbal and written </w:t>
            </w:r>
            <w:r w:rsidRPr="00A02DC1">
              <w:t>communication to convey info</w:t>
            </w:r>
            <w:r>
              <w:t>rmation to a range of personnel</w:t>
            </w:r>
            <w:r w:rsidRPr="00A02DC1">
              <w:t xml:space="preserve"> </w:t>
            </w:r>
          </w:p>
          <w:p w14:paraId="59C7A7EB" w14:textId="3E5963AC" w:rsidR="00E44E8C" w:rsidRPr="00EE5A83" w:rsidRDefault="00A02DC1" w:rsidP="00E44E8C">
            <w:pPr>
              <w:pStyle w:val="SIBulletList1"/>
            </w:pPr>
            <w:r w:rsidRPr="00A02DC1">
              <w:t xml:space="preserve">Use problem solving </w:t>
            </w:r>
            <w:r>
              <w:t>approaches</w:t>
            </w:r>
            <w:r w:rsidR="005E7CF1">
              <w:t xml:space="preserve"> </w:t>
            </w:r>
            <w:r w:rsidRPr="00A02DC1">
              <w:t>to manage potential</w:t>
            </w:r>
            <w:r>
              <w:t xml:space="preserve"> </w:t>
            </w:r>
            <w:r w:rsidRPr="00A02DC1">
              <w:t>problems</w:t>
            </w:r>
            <w:r>
              <w:t xml:space="preserve"> </w:t>
            </w:r>
          </w:p>
        </w:tc>
      </w:tr>
      <w:tr w:rsidR="00E44E8C" w:rsidRPr="00336FCA" w:rsidDel="00423CB2" w14:paraId="5FC3F82A" w14:textId="77777777" w:rsidTr="00373100">
        <w:tc>
          <w:tcPr>
            <w:tcW w:w="1396" w:type="pct"/>
          </w:tcPr>
          <w:p w14:paraId="31158754" w14:textId="06518A71" w:rsidR="00E44E8C" w:rsidRDefault="00E44E8C" w:rsidP="00EE5A83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1F56F85" w14:textId="671F7F09" w:rsidR="00E44E8C" w:rsidRPr="00A02DC1" w:rsidRDefault="00E44E8C" w:rsidP="00A02DC1">
            <w:pPr>
              <w:pStyle w:val="SIBulletList1"/>
            </w:pPr>
            <w:r w:rsidRPr="00E44E8C">
              <w:t>Use main features and functions of workplace digital tools to complete own tasks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492B4F20" w:rsidR="00041E59" w:rsidRPr="000754EC" w:rsidRDefault="00672E62" w:rsidP="007B2B0F">
            <w:r w:rsidRPr="00672E62">
              <w:t>RGRPSH</w:t>
            </w:r>
            <w:r w:rsidR="00316AB3">
              <w:t>42</w:t>
            </w:r>
            <w:r w:rsidR="001138DE">
              <w:t>5</w:t>
            </w:r>
            <w:r>
              <w:t xml:space="preserve"> </w:t>
            </w:r>
            <w:r w:rsidRPr="000D27D2">
              <w:t>Advise on transitioning and rehoming horses</w:t>
            </w:r>
            <w:r w:rsidRPr="00672E62">
              <w:t xml:space="preserve"> 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1B86A6E7" w:rsidR="00041E59" w:rsidRPr="000754EC" w:rsidRDefault="00DA0330" w:rsidP="000754EC">
            <w:pPr>
              <w:pStyle w:val="SIText"/>
            </w:pPr>
            <w:r>
              <w:t>New unit</w:t>
            </w:r>
            <w:r w:rsidR="006B3720">
              <w:t>.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373100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4FF35" w14:textId="77777777" w:rsidR="006B3720" w:rsidRPr="006B3720" w:rsidRDefault="006B3720" w:rsidP="006B3720">
            <w:pPr>
              <w:pStyle w:val="SIText"/>
            </w:pPr>
            <w:r w:rsidRPr="006B3720">
              <w:t xml:space="preserve">Companion Volumes, including Implementation Guides, are available at VETNet: </w:t>
            </w:r>
          </w:p>
          <w:p w14:paraId="3D963234" w14:textId="728F859E" w:rsidR="00F1480E" w:rsidRPr="000754EC" w:rsidRDefault="00A939A7" w:rsidP="006B3720">
            <w:hyperlink r:id="rId11" w:history="1">
              <w:r w:rsidR="006B3720" w:rsidRPr="006B3720">
                <w:t>https://vetnet.education.gov.au/Pages/TrainingDocs.aspx?q=5c4b8489-f7e1-463b-81c8-6ecce6c192a0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373100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ABEA866" w:rsidR="00556C4C" w:rsidRPr="00963911" w:rsidRDefault="00556C4C">
            <w:pPr>
              <w:pStyle w:val="SIUnittitle"/>
            </w:pPr>
            <w:r w:rsidRPr="00F56827">
              <w:t xml:space="preserve">Assessment requirements for </w:t>
            </w:r>
            <w:r w:rsidR="001968D6" w:rsidRPr="001968D6">
              <w:t>RGRPSH</w:t>
            </w:r>
            <w:r w:rsidR="00316AB3">
              <w:t>42</w:t>
            </w:r>
            <w:r w:rsidR="00990C06">
              <w:t>5</w:t>
            </w:r>
            <w:r w:rsidR="001968D6" w:rsidRPr="001968D6">
              <w:t xml:space="preserve"> </w:t>
            </w:r>
            <w:r w:rsidR="00990C06">
              <w:t>Advise on</w:t>
            </w:r>
            <w:r w:rsidR="005C31F1" w:rsidRPr="005C31F1">
              <w:t xml:space="preserve"> transition</w:t>
            </w:r>
            <w:r w:rsidR="00990C06">
              <w:t>ing and rehoming horses</w:t>
            </w:r>
          </w:p>
        </w:tc>
      </w:tr>
      <w:tr w:rsidR="00556C4C" w:rsidRPr="00A55106" w14:paraId="7E8892DD" w14:textId="77777777" w:rsidTr="00373100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373100">
        <w:tc>
          <w:tcPr>
            <w:tcW w:w="5000" w:type="pct"/>
            <w:gridSpan w:val="2"/>
            <w:shd w:val="clear" w:color="auto" w:fill="auto"/>
          </w:tcPr>
          <w:p w14:paraId="00CB76F6" w14:textId="0B77B07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3283F5C1" w14:textId="07B99A36" w:rsidR="000E7275" w:rsidRDefault="001138DE" w:rsidP="009F3216">
            <w:pPr>
              <w:pStyle w:val="SIBulletList1"/>
            </w:pPr>
            <w:r>
              <w:t>developed a portfolio of information about</w:t>
            </w:r>
            <w:r w:rsidR="005E7CF1">
              <w:t xml:space="preserve"> options </w:t>
            </w:r>
            <w:r w:rsidR="000E7275">
              <w:t xml:space="preserve">and services </w:t>
            </w:r>
            <w:r w:rsidR="005E7CF1">
              <w:t>for re-educating</w:t>
            </w:r>
            <w:r w:rsidR="00342B83">
              <w:t>,</w:t>
            </w:r>
            <w:r w:rsidR="005E7CF1">
              <w:t xml:space="preserve"> rehoming</w:t>
            </w:r>
            <w:r w:rsidR="000E7275">
              <w:t xml:space="preserve"> </w:t>
            </w:r>
            <w:r w:rsidR="00342B83">
              <w:t>and end</w:t>
            </w:r>
            <w:r w:rsidR="006B3720">
              <w:t>-</w:t>
            </w:r>
            <w:r w:rsidR="00342B83">
              <w:t>of</w:t>
            </w:r>
            <w:r w:rsidR="006B3720">
              <w:t>-</w:t>
            </w:r>
            <w:r w:rsidR="00342B83">
              <w:t>life options</w:t>
            </w:r>
            <w:r w:rsidR="000E7275">
              <w:t xml:space="preserve"> </w:t>
            </w:r>
            <w:r w:rsidR="00342B83">
              <w:t xml:space="preserve">for </w:t>
            </w:r>
            <w:r w:rsidR="00342B83" w:rsidRPr="00342B83">
              <w:t>horses</w:t>
            </w:r>
          </w:p>
          <w:p w14:paraId="1D36B02F" w14:textId="765DAF3A" w:rsidR="001138DE" w:rsidRPr="001138DE" w:rsidRDefault="001138DE" w:rsidP="001138DE">
            <w:pPr>
              <w:pStyle w:val="SIBulletList1"/>
            </w:pPr>
            <w:r w:rsidRPr="001138DE">
              <w:t xml:space="preserve">researched history and breeding of </w:t>
            </w:r>
            <w:r>
              <w:t>three</w:t>
            </w:r>
            <w:r w:rsidRPr="001138DE">
              <w:t xml:space="preserve"> horses</w:t>
            </w:r>
            <w:r w:rsidR="006B3720">
              <w:t>,</w:t>
            </w:r>
            <w:r w:rsidRPr="001138DE">
              <w:t xml:space="preserve"> and </w:t>
            </w:r>
            <w:r>
              <w:t>recorded</w:t>
            </w:r>
            <w:r w:rsidRPr="001138DE">
              <w:t xml:space="preserve"> options for their transition to new purposes and/or environments</w:t>
            </w:r>
          </w:p>
          <w:p w14:paraId="5D9017B5" w14:textId="0CFB34ED" w:rsidR="00A02DC1" w:rsidRDefault="00C4250B" w:rsidP="009F3216">
            <w:pPr>
              <w:pStyle w:val="SIBulletList1"/>
            </w:pPr>
            <w:r>
              <w:t>p</w:t>
            </w:r>
            <w:r w:rsidR="00A02DC1">
              <w:t>rovided advice to one current owner on the processes for transitioning horses to new purposes</w:t>
            </w:r>
            <w:r w:rsidR="005E7CF1">
              <w:t xml:space="preserve"> and/or environments</w:t>
            </w:r>
            <w:r w:rsidR="002F1F2A">
              <w:t xml:space="preserve"> or end</w:t>
            </w:r>
            <w:r w:rsidR="006B3720">
              <w:t>-</w:t>
            </w:r>
            <w:r w:rsidR="002F1F2A">
              <w:t>of</w:t>
            </w:r>
            <w:r w:rsidR="006B3720">
              <w:t>-</w:t>
            </w:r>
            <w:r w:rsidR="002F1F2A">
              <w:t>life options</w:t>
            </w:r>
          </w:p>
          <w:p w14:paraId="1ECE61F8" w14:textId="152EB690" w:rsidR="0001237E" w:rsidRPr="000754EC" w:rsidRDefault="00C4250B">
            <w:pPr>
              <w:pStyle w:val="SIBulletList1"/>
            </w:pPr>
            <w:r>
              <w:t xml:space="preserve">provided </w:t>
            </w:r>
            <w:r w:rsidR="005E7CF1" w:rsidRPr="005E7CF1">
              <w:t xml:space="preserve">advice to one </w:t>
            </w:r>
            <w:r w:rsidR="005E7CF1">
              <w:t>new</w:t>
            </w:r>
            <w:r w:rsidR="005E7CF1" w:rsidRPr="005E7CF1">
              <w:t xml:space="preserve"> </w:t>
            </w:r>
            <w:r w:rsidR="005E7CF1">
              <w:t xml:space="preserve">owner, including </w:t>
            </w:r>
            <w:r>
              <w:t>tailored advice about the transitioned horse</w:t>
            </w:r>
            <w:r w:rsidR="005E7CF1">
              <w:t xml:space="preserve">, </w:t>
            </w:r>
            <w:r w:rsidR="000E7275">
              <w:t xml:space="preserve">and </w:t>
            </w:r>
            <w:r>
              <w:t>provided follow</w:t>
            </w:r>
            <w:r w:rsidR="006B3720">
              <w:t>-</w:t>
            </w:r>
            <w:r>
              <w:t>up support</w:t>
            </w:r>
            <w:r w:rsidR="005E7CF1">
              <w:t>.</w:t>
            </w:r>
            <w:r>
              <w:t xml:space="preserve">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373100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373100">
        <w:tc>
          <w:tcPr>
            <w:tcW w:w="5000" w:type="pct"/>
            <w:shd w:val="clear" w:color="auto" w:fill="auto"/>
          </w:tcPr>
          <w:p w14:paraId="44415D66" w14:textId="6425338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9CF257" w14:textId="4E599715" w:rsidR="006D077D" w:rsidRDefault="006D077D" w:rsidP="0005653C">
            <w:pPr>
              <w:pStyle w:val="SIBulletList1"/>
            </w:pPr>
            <w:r>
              <w:t xml:space="preserve">state and national regulatory </w:t>
            </w:r>
            <w:r w:rsidR="000E7275" w:rsidRPr="000E7275">
              <w:t>requirements</w:t>
            </w:r>
            <w:r w:rsidR="000E7275">
              <w:t xml:space="preserve"> and </w:t>
            </w:r>
            <w:r w:rsidR="000E7275" w:rsidRPr="000E7275">
              <w:t xml:space="preserve">industry codes of practice </w:t>
            </w:r>
            <w:r w:rsidRPr="006D077D">
              <w:t>relevant to transitioning horses to new purposes</w:t>
            </w:r>
            <w:r>
              <w:t>, including:</w:t>
            </w:r>
          </w:p>
          <w:p w14:paraId="6BCFABDB" w14:textId="77777777" w:rsidR="006D077D" w:rsidRDefault="0005653C" w:rsidP="006D077D">
            <w:pPr>
              <w:pStyle w:val="SIBulletList2"/>
            </w:pPr>
            <w:r w:rsidRPr="0005653C">
              <w:t xml:space="preserve">animal welfare </w:t>
            </w:r>
          </w:p>
          <w:p w14:paraId="4A0143E6" w14:textId="2D96A732" w:rsidR="000E7275" w:rsidRDefault="000E7275" w:rsidP="006D077D">
            <w:pPr>
              <w:pStyle w:val="SIBulletList2"/>
            </w:pPr>
            <w:r>
              <w:t>racing industry</w:t>
            </w:r>
          </w:p>
          <w:p w14:paraId="0F66F2BD" w14:textId="093B3417" w:rsidR="006D077D" w:rsidRDefault="006D077D" w:rsidP="006D077D">
            <w:pPr>
              <w:pStyle w:val="SIBulletList2"/>
            </w:pPr>
            <w:r w:rsidRPr="006D077D">
              <w:t>work health and safety requirements relating to interacting with horses</w:t>
            </w:r>
            <w:r w:rsidR="00554BE9">
              <w:t xml:space="preserve"> and duty of care</w:t>
            </w:r>
          </w:p>
          <w:p w14:paraId="2F34DCA1" w14:textId="6F602BFE" w:rsidR="00660F50" w:rsidRDefault="00B04704" w:rsidP="007B2B0F">
            <w:pPr>
              <w:pStyle w:val="SIBulletList2"/>
            </w:pPr>
            <w:r w:rsidRPr="00B04704">
              <w:t xml:space="preserve">humane </w:t>
            </w:r>
            <w:r w:rsidR="000E7275">
              <w:t xml:space="preserve">euthanasia </w:t>
            </w:r>
          </w:p>
          <w:p w14:paraId="31F69CA6" w14:textId="77777777" w:rsidR="00342B83" w:rsidRPr="00342B83" w:rsidRDefault="00342B83" w:rsidP="00342B83">
            <w:pPr>
              <w:pStyle w:val="SIBulletList1"/>
            </w:pPr>
            <w:r w:rsidRPr="00342B83">
              <w:t>alternative purposes or uses for horses, including:</w:t>
            </w:r>
          </w:p>
          <w:p w14:paraId="5CE467CA" w14:textId="77777777" w:rsidR="00342B83" w:rsidRPr="007A056E" w:rsidRDefault="00342B83" w:rsidP="007A056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A056E">
              <w:rPr>
                <w:rStyle w:val="SITemporaryText"/>
                <w:color w:val="auto"/>
                <w:sz w:val="20"/>
              </w:rPr>
              <w:t>pleasure/recreational riding</w:t>
            </w:r>
          </w:p>
          <w:p w14:paraId="416EA845" w14:textId="77777777" w:rsidR="00342B83" w:rsidRPr="007A056E" w:rsidRDefault="00342B83" w:rsidP="007A056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A056E">
              <w:rPr>
                <w:rStyle w:val="SITemporaryText"/>
                <w:color w:val="auto"/>
                <w:sz w:val="20"/>
              </w:rPr>
              <w:t>equestrian performance disciplines, including: dressage, showing, show jumping, polo, polocrosse, western/sporting</w:t>
            </w:r>
          </w:p>
          <w:p w14:paraId="4D3A2A85" w14:textId="77777777" w:rsidR="00342B83" w:rsidRPr="007A056E" w:rsidRDefault="00342B83" w:rsidP="007A056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A056E">
              <w:rPr>
                <w:rStyle w:val="SITemporaryText"/>
                <w:color w:val="auto"/>
                <w:sz w:val="20"/>
              </w:rPr>
              <w:t>trail horse, endurance horse</w:t>
            </w:r>
          </w:p>
          <w:p w14:paraId="4B7E06C9" w14:textId="4BE2B558" w:rsidR="00342B83" w:rsidRPr="007A056E" w:rsidRDefault="00342B83" w:rsidP="007A056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A056E">
              <w:rPr>
                <w:rStyle w:val="SITemporaryText"/>
                <w:color w:val="auto"/>
                <w:sz w:val="20"/>
              </w:rPr>
              <w:t xml:space="preserve">working horses, including: law enforcement/mounted security, stock work, </w:t>
            </w:r>
            <w:r w:rsidR="00D85148" w:rsidRPr="007A056E">
              <w:rPr>
                <w:rStyle w:val="SITemporaryText"/>
                <w:color w:val="auto"/>
                <w:sz w:val="20"/>
              </w:rPr>
              <w:t>c</w:t>
            </w:r>
            <w:r w:rsidRPr="007A056E">
              <w:rPr>
                <w:rStyle w:val="SITemporaryText"/>
                <w:color w:val="auto"/>
                <w:sz w:val="20"/>
              </w:rPr>
              <w:t xml:space="preserve">lerks of the </w:t>
            </w:r>
            <w:r w:rsidR="00D85148" w:rsidRPr="007A056E">
              <w:rPr>
                <w:rStyle w:val="SITemporaryText"/>
                <w:color w:val="auto"/>
                <w:sz w:val="20"/>
              </w:rPr>
              <w:t>c</w:t>
            </w:r>
            <w:r w:rsidRPr="007A056E">
              <w:rPr>
                <w:rStyle w:val="SITemporaryText"/>
                <w:color w:val="auto"/>
                <w:sz w:val="20"/>
              </w:rPr>
              <w:t>ourse</w:t>
            </w:r>
          </w:p>
          <w:p w14:paraId="3CD71806" w14:textId="7305122E" w:rsidR="00342B83" w:rsidRPr="007A056E" w:rsidRDefault="00342B83" w:rsidP="007A056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A056E">
              <w:rPr>
                <w:rStyle w:val="SITemporaryText"/>
                <w:color w:val="auto"/>
                <w:sz w:val="20"/>
              </w:rPr>
              <w:t xml:space="preserve">therapy animals, companion animals (nannies) on breeding studs </w:t>
            </w:r>
          </w:p>
          <w:p w14:paraId="08025B67" w14:textId="3C1E668A" w:rsidR="00342B83" w:rsidRPr="007A056E" w:rsidRDefault="00B04704" w:rsidP="007A056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A056E">
              <w:rPr>
                <w:rStyle w:val="SITemporaryText"/>
                <w:color w:val="auto"/>
                <w:sz w:val="20"/>
              </w:rPr>
              <w:t xml:space="preserve">permanent retirement, </w:t>
            </w:r>
            <w:r w:rsidR="00342B83" w:rsidRPr="007A056E">
              <w:rPr>
                <w:rStyle w:val="SITemporaryText"/>
                <w:color w:val="auto"/>
                <w:sz w:val="20"/>
              </w:rPr>
              <w:t>sanctuaries, full care agistment</w:t>
            </w:r>
          </w:p>
          <w:p w14:paraId="38402F8F" w14:textId="77777777" w:rsidR="001138DE" w:rsidRPr="001138DE" w:rsidRDefault="001138DE" w:rsidP="001138DE">
            <w:pPr>
              <w:pStyle w:val="SIBulletList1"/>
            </w:pPr>
            <w:r w:rsidRPr="001138DE">
              <w:t>key considerations related to options for transitioning horses to new purposes and/or environments, including:</w:t>
            </w:r>
          </w:p>
          <w:p w14:paraId="116D5519" w14:textId="5C3C6ED9" w:rsidR="001138DE" w:rsidRPr="001138DE" w:rsidRDefault="001138DE" w:rsidP="007B2B0F">
            <w:pPr>
              <w:pStyle w:val="SIBulletList2"/>
            </w:pPr>
            <w:r w:rsidRPr="001138DE">
              <w:t>previous use of horse</w:t>
            </w:r>
          </w:p>
          <w:p w14:paraId="2A6652E3" w14:textId="5E157593" w:rsidR="001138DE" w:rsidRPr="001138DE" w:rsidRDefault="001138DE" w:rsidP="007B2B0F">
            <w:pPr>
              <w:pStyle w:val="SIBulletList2"/>
            </w:pPr>
            <w:r w:rsidRPr="001138DE">
              <w:t>horse soundness, short</w:t>
            </w:r>
            <w:r w:rsidR="006B3720">
              <w:t>-term</w:t>
            </w:r>
            <w:r w:rsidRPr="001138DE">
              <w:t xml:space="preserve"> and long</w:t>
            </w:r>
            <w:r w:rsidR="006B3720">
              <w:t>-</w:t>
            </w:r>
            <w:r w:rsidRPr="001138DE">
              <w:t>term prognosis</w:t>
            </w:r>
          </w:p>
          <w:p w14:paraId="328687C9" w14:textId="0E6BA4F4" w:rsidR="001138DE" w:rsidRPr="001138DE" w:rsidRDefault="001138DE" w:rsidP="007B2B0F">
            <w:pPr>
              <w:pStyle w:val="SIBulletList2"/>
            </w:pPr>
            <w:r w:rsidRPr="001138DE">
              <w:t xml:space="preserve">experience level of </w:t>
            </w:r>
            <w:r>
              <w:t xml:space="preserve">owner/s, </w:t>
            </w:r>
            <w:r w:rsidRPr="001138DE">
              <w:t>rider</w:t>
            </w:r>
            <w:r>
              <w:t>/s, driver/s</w:t>
            </w:r>
          </w:p>
          <w:p w14:paraId="6E140222" w14:textId="722E0E00" w:rsidR="001138DE" w:rsidRPr="001138DE" w:rsidRDefault="001138DE" w:rsidP="007B2B0F">
            <w:pPr>
              <w:pStyle w:val="SIBulletList2"/>
            </w:pPr>
            <w:r w:rsidRPr="001138DE">
              <w:t>age, size and weight of new owner if to be used for riding</w:t>
            </w:r>
          </w:p>
          <w:p w14:paraId="10A2C392" w14:textId="726CBBBE" w:rsidR="001138DE" w:rsidRDefault="001138DE" w:rsidP="007B2B0F">
            <w:pPr>
              <w:pStyle w:val="SIBulletList2"/>
            </w:pPr>
            <w:r w:rsidRPr="001138DE">
              <w:t>breeding of horse and potential to use for breeding purpose</w:t>
            </w:r>
          </w:p>
          <w:p w14:paraId="249770B7" w14:textId="523682CB" w:rsidR="00B04704" w:rsidRPr="001138DE" w:rsidRDefault="00B04704" w:rsidP="007B2B0F">
            <w:pPr>
              <w:pStyle w:val="SIBulletList2"/>
            </w:pPr>
            <w:r>
              <w:t>age and condition of horse</w:t>
            </w:r>
          </w:p>
          <w:p w14:paraId="4F357D33" w14:textId="76B92360" w:rsidR="001138DE" w:rsidRPr="001138DE" w:rsidRDefault="001138DE">
            <w:pPr>
              <w:pStyle w:val="SIBulletList1"/>
            </w:pPr>
            <w:r w:rsidRPr="001138DE">
              <w:t>traits required for horses to move to</w:t>
            </w:r>
            <w:r w:rsidR="00227709">
              <w:t xml:space="preserve"> new purposes, including</w:t>
            </w:r>
            <w:r w:rsidRPr="001138DE">
              <w:t>:</w:t>
            </w:r>
          </w:p>
          <w:p w14:paraId="5210DA1A" w14:textId="068C5A64" w:rsidR="001138DE" w:rsidRPr="007A056E" w:rsidRDefault="001138DE" w:rsidP="007A056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A056E">
              <w:rPr>
                <w:rStyle w:val="SITemporaryText"/>
                <w:color w:val="auto"/>
                <w:sz w:val="20"/>
              </w:rPr>
              <w:t>equestrian sports</w:t>
            </w:r>
            <w:r w:rsidR="00B04704" w:rsidRPr="007A056E">
              <w:rPr>
                <w:rStyle w:val="SITemporaryText"/>
                <w:color w:val="auto"/>
                <w:sz w:val="20"/>
              </w:rPr>
              <w:t xml:space="preserve"> </w:t>
            </w:r>
            <w:r w:rsidR="006B3720" w:rsidRPr="007A056E">
              <w:t>–</w:t>
            </w:r>
            <w:r w:rsidR="00B04704" w:rsidRPr="007A056E">
              <w:rPr>
                <w:rStyle w:val="SITemporaryText"/>
                <w:color w:val="auto"/>
                <w:sz w:val="20"/>
              </w:rPr>
              <w:t xml:space="preserve"> competition</w:t>
            </w:r>
          </w:p>
          <w:p w14:paraId="6B8C09B5" w14:textId="3CBDA1D6" w:rsidR="001138DE" w:rsidRPr="007A056E" w:rsidRDefault="001138DE" w:rsidP="007A056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A056E">
              <w:rPr>
                <w:rStyle w:val="SITemporaryText"/>
                <w:color w:val="auto"/>
                <w:sz w:val="20"/>
              </w:rPr>
              <w:t xml:space="preserve">recreation </w:t>
            </w:r>
          </w:p>
          <w:p w14:paraId="765D6507" w14:textId="6488E0DD" w:rsidR="001138DE" w:rsidRPr="007A056E" w:rsidRDefault="001138DE" w:rsidP="007A056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A056E">
              <w:rPr>
                <w:rStyle w:val="SITemporaryText"/>
                <w:color w:val="auto"/>
                <w:sz w:val="20"/>
              </w:rPr>
              <w:t>riding schools/Riding for the Disabled</w:t>
            </w:r>
          </w:p>
          <w:p w14:paraId="77F9BC8B" w14:textId="71AD2C67" w:rsidR="001138DE" w:rsidRPr="007A056E" w:rsidRDefault="001138DE" w:rsidP="007A056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A056E">
              <w:rPr>
                <w:rStyle w:val="SITemporaryText"/>
                <w:color w:val="auto"/>
                <w:sz w:val="20"/>
              </w:rPr>
              <w:t xml:space="preserve">trail riding </w:t>
            </w:r>
          </w:p>
          <w:p w14:paraId="42C31C34" w14:textId="46F64F96" w:rsidR="001138DE" w:rsidRPr="007A056E" w:rsidRDefault="001138DE" w:rsidP="007A056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A056E">
              <w:rPr>
                <w:rStyle w:val="SITemporaryText"/>
                <w:color w:val="auto"/>
                <w:sz w:val="20"/>
              </w:rPr>
              <w:t xml:space="preserve">stock work </w:t>
            </w:r>
          </w:p>
          <w:p w14:paraId="08EFBFAA" w14:textId="57849B9E" w:rsidR="006D077D" w:rsidRPr="0005653C" w:rsidRDefault="006D077D" w:rsidP="0005653C">
            <w:pPr>
              <w:pStyle w:val="SIBulletList1"/>
            </w:pPr>
            <w:r>
              <w:t xml:space="preserve">key requirements of consumer protection and contracts relating to horse ownership, sales and purchases </w:t>
            </w:r>
          </w:p>
          <w:p w14:paraId="52BE6E35" w14:textId="00F7C709" w:rsidR="00F74D6C" w:rsidRDefault="00F74D6C" w:rsidP="006D077D">
            <w:pPr>
              <w:pStyle w:val="SIBulletList1"/>
            </w:pPr>
            <w:r w:rsidRPr="00F74D6C">
              <w:t>process</w:t>
            </w:r>
            <w:r w:rsidR="000E7275">
              <w:t>es</w:t>
            </w:r>
            <w:r w:rsidRPr="00F74D6C">
              <w:t xml:space="preserve"> </w:t>
            </w:r>
            <w:r>
              <w:t xml:space="preserve">for matching </w:t>
            </w:r>
            <w:r w:rsidRPr="00F74D6C">
              <w:t xml:space="preserve">potential </w:t>
            </w:r>
            <w:r w:rsidR="000E7275">
              <w:t>owner</w:t>
            </w:r>
            <w:r>
              <w:t xml:space="preserve"> to horse</w:t>
            </w:r>
          </w:p>
          <w:p w14:paraId="051ABC1A" w14:textId="0BD41D5E" w:rsidR="000E7275" w:rsidRDefault="00C4250B" w:rsidP="006D077D">
            <w:pPr>
              <w:pStyle w:val="SIBulletList1"/>
            </w:pPr>
            <w:r>
              <w:t xml:space="preserve">key requirements </w:t>
            </w:r>
            <w:r w:rsidR="00F235DB">
              <w:t>and costs of</w:t>
            </w:r>
            <w:r>
              <w:t xml:space="preserve"> horse </w:t>
            </w:r>
            <w:r w:rsidR="00F235DB" w:rsidRPr="00F235DB">
              <w:t>re-education</w:t>
            </w:r>
            <w:r w:rsidR="00F235DB">
              <w:t>,</w:t>
            </w:r>
            <w:r w:rsidR="00F235DB" w:rsidRPr="00F235DB">
              <w:t xml:space="preserve"> </w:t>
            </w:r>
            <w:r w:rsidR="000E7275">
              <w:t>welfare and care, including:</w:t>
            </w:r>
          </w:p>
          <w:p w14:paraId="6AD2F4EB" w14:textId="341E9959" w:rsidR="000E7275" w:rsidRPr="00316AB3" w:rsidRDefault="00C4250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16AB3">
              <w:rPr>
                <w:rStyle w:val="SITemporaryText"/>
                <w:color w:val="auto"/>
                <w:sz w:val="20"/>
              </w:rPr>
              <w:t>housing</w:t>
            </w:r>
            <w:r w:rsidR="00F235DB" w:rsidRPr="00F235DB">
              <w:rPr>
                <w:rStyle w:val="SITemporaryText"/>
                <w:color w:val="auto"/>
                <w:sz w:val="20"/>
              </w:rPr>
              <w:t xml:space="preserve"> </w:t>
            </w:r>
            <w:r w:rsidR="00F235DB" w:rsidRPr="00557F23">
              <w:rPr>
                <w:rStyle w:val="SITemporaryText"/>
                <w:color w:val="auto"/>
                <w:sz w:val="20"/>
              </w:rPr>
              <w:t xml:space="preserve">and feeding </w:t>
            </w:r>
          </w:p>
          <w:p w14:paraId="7E67834E" w14:textId="44B3DF9B" w:rsidR="000E7275" w:rsidRPr="00316AB3" w:rsidRDefault="00342B83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16AB3">
              <w:rPr>
                <w:rStyle w:val="SITemporaryText"/>
                <w:color w:val="auto"/>
                <w:sz w:val="20"/>
              </w:rPr>
              <w:t xml:space="preserve">routine </w:t>
            </w:r>
            <w:r w:rsidR="00C4250B" w:rsidRPr="00316AB3">
              <w:rPr>
                <w:rStyle w:val="SITemporaryText"/>
                <w:color w:val="auto"/>
                <w:sz w:val="20"/>
              </w:rPr>
              <w:t>health</w:t>
            </w:r>
            <w:r w:rsidR="000E7275" w:rsidRPr="00316AB3">
              <w:rPr>
                <w:rStyle w:val="SITemporaryText"/>
                <w:color w:val="auto"/>
                <w:sz w:val="20"/>
              </w:rPr>
              <w:t xml:space="preserve"> care</w:t>
            </w:r>
          </w:p>
          <w:p w14:paraId="3F4D7E52" w14:textId="43961367" w:rsidR="000E7275" w:rsidRPr="00316AB3" w:rsidRDefault="00C4250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16AB3">
              <w:rPr>
                <w:rStyle w:val="SITemporaryText"/>
                <w:color w:val="auto"/>
                <w:sz w:val="20"/>
              </w:rPr>
              <w:t>exercise</w:t>
            </w:r>
          </w:p>
          <w:p w14:paraId="13E58F5E" w14:textId="64477AF0" w:rsidR="00342B83" w:rsidRPr="00316AB3" w:rsidRDefault="00342B83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16AB3">
              <w:rPr>
                <w:rStyle w:val="SITemporaryText"/>
                <w:color w:val="auto"/>
                <w:sz w:val="20"/>
              </w:rPr>
              <w:t>access to veterinarians, farrier and other health professionals</w:t>
            </w:r>
          </w:p>
          <w:p w14:paraId="6CB82A1A" w14:textId="77777777" w:rsidR="00342B83" w:rsidRDefault="0005653C">
            <w:pPr>
              <w:pStyle w:val="SIBulletList1"/>
            </w:pPr>
            <w:r>
              <w:t xml:space="preserve">strategies for </w:t>
            </w:r>
            <w:r w:rsidR="00C4250B">
              <w:t xml:space="preserve">ongoing management of </w:t>
            </w:r>
            <w:r w:rsidR="006D077D">
              <w:t xml:space="preserve">individual horse </w:t>
            </w:r>
            <w:r w:rsidR="00C743C8">
              <w:t>b</w:t>
            </w:r>
            <w:r w:rsidR="00C743C8" w:rsidRPr="00C743C8">
              <w:t>ehaviour</w:t>
            </w:r>
            <w:r w:rsidR="00C743C8">
              <w:t>s</w:t>
            </w:r>
            <w:r w:rsidR="00C743C8" w:rsidRPr="00C743C8">
              <w:t xml:space="preserve"> </w:t>
            </w:r>
            <w:r w:rsidR="00534872">
              <w:t>and conditions</w:t>
            </w:r>
          </w:p>
          <w:p w14:paraId="6D32C821" w14:textId="6A38AAFB" w:rsidR="00B04704" w:rsidRDefault="00342B83">
            <w:pPr>
              <w:pStyle w:val="SIBulletList1"/>
            </w:pPr>
            <w:r>
              <w:t xml:space="preserve">strategies for addressing options related </w:t>
            </w:r>
            <w:r w:rsidR="00D85148">
              <w:t xml:space="preserve">to </w:t>
            </w:r>
            <w:r>
              <w:t xml:space="preserve">horse </w:t>
            </w:r>
            <w:r w:rsidRPr="00342B83">
              <w:t>aged care, quality of life decisions and euthanasia</w:t>
            </w:r>
          </w:p>
          <w:p w14:paraId="5B02A910" w14:textId="219BB548" w:rsidR="006D077D" w:rsidRPr="000754EC" w:rsidRDefault="00B04704">
            <w:pPr>
              <w:pStyle w:val="SIBulletList1"/>
            </w:pPr>
            <w:r>
              <w:t>strategies for dealing with returns of horses</w:t>
            </w:r>
            <w:r w:rsidR="000E7275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373100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373100">
        <w:tc>
          <w:tcPr>
            <w:tcW w:w="5000" w:type="pct"/>
            <w:shd w:val="clear" w:color="auto" w:fill="auto"/>
          </w:tcPr>
          <w:p w14:paraId="3521B3AB" w14:textId="0A5F81BE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4536B03A" w14:textId="73C1D01A" w:rsidR="00342B83" w:rsidRDefault="00342B83" w:rsidP="00C4250B">
            <w:pPr>
              <w:pStyle w:val="SIBulletList1"/>
            </w:pPr>
            <w:r>
              <w:t>resources, equipment and materials:</w:t>
            </w:r>
          </w:p>
          <w:p w14:paraId="2DE5FCBB" w14:textId="19AA6E28" w:rsidR="00342B83" w:rsidRPr="00342B83" w:rsidRDefault="00342B83" w:rsidP="007B2B0F">
            <w:pPr>
              <w:pStyle w:val="SIBulletList2"/>
            </w:pPr>
            <w:r>
              <w:t>a</w:t>
            </w:r>
            <w:r w:rsidRPr="00342B83">
              <w:t xml:space="preserve">ccess to a suitable range of horses and their histories </w:t>
            </w:r>
          </w:p>
          <w:p w14:paraId="11973416" w14:textId="5E37393F" w:rsidR="00C4250B" w:rsidRDefault="00B619D4" w:rsidP="00C425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C4250B">
              <w:rPr>
                <w:rFonts w:eastAsia="Calibri"/>
              </w:rPr>
              <w:t>elationships:</w:t>
            </w:r>
          </w:p>
          <w:p w14:paraId="19FD1DEB" w14:textId="4BEACD63" w:rsidR="00F83D7C" w:rsidRPr="00C4250B" w:rsidRDefault="00C4250B" w:rsidP="00373100">
            <w:pPr>
              <w:pStyle w:val="SIBulletList2"/>
              <w:rPr>
                <w:rFonts w:eastAsia="Calibri"/>
              </w:rPr>
            </w:pPr>
            <w:r w:rsidRPr="00C4250B">
              <w:rPr>
                <w:rFonts w:eastAsia="Calibri"/>
              </w:rPr>
              <w:t>current and potential horse owners.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44A4A90D" w:rsidR="007B393B" w:rsidRPr="000754EC" w:rsidRDefault="006B3720" w:rsidP="00027868">
            <w:pPr>
              <w:pStyle w:val="SIText"/>
              <w:rPr>
                <w:rFonts w:eastAsia="Calibri"/>
              </w:rPr>
            </w:pPr>
            <w:r w:rsidRPr="006B3720">
              <w:t>Assessors of this unit must satisfy the requirements for assessors in applicable vocational education and training legislation, frameworks and/or standards</w:t>
            </w:r>
            <w:r w:rsidR="007134FE" w:rsidRPr="000754EC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BC91D8" w14:textId="77777777" w:rsidR="006B3720" w:rsidRPr="006B3720" w:rsidRDefault="006B3720" w:rsidP="006B3720">
            <w:pPr>
              <w:pStyle w:val="SIText"/>
            </w:pPr>
            <w:r w:rsidRPr="006B3720">
              <w:t xml:space="preserve">Companion Volumes, including Implementation Guides, are available at VETNet: </w:t>
            </w:r>
          </w:p>
          <w:p w14:paraId="294ADB3E" w14:textId="2F33F917" w:rsidR="00F1480E" w:rsidRPr="000754EC" w:rsidRDefault="00A939A7" w:rsidP="006B3720">
            <w:hyperlink r:id="rId12" w:history="1">
              <w:r w:rsidR="006B3720" w:rsidRPr="006B3720">
                <w:t>https://vetnet.education.gov.au/Pages/TrainingDocs.aspx?q=5c4b8489-f7e1-463b-81c8-6ecce6c192a0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00960" w14:textId="77777777" w:rsidR="00A939A7" w:rsidRDefault="00A939A7" w:rsidP="00BF3F0A">
      <w:r>
        <w:separator/>
      </w:r>
    </w:p>
    <w:p w14:paraId="6B746311" w14:textId="77777777" w:rsidR="00A939A7" w:rsidRDefault="00A939A7"/>
  </w:endnote>
  <w:endnote w:type="continuationSeparator" w:id="0">
    <w:p w14:paraId="641C5359" w14:textId="77777777" w:rsidR="00A939A7" w:rsidRDefault="00A939A7" w:rsidP="00BF3F0A">
      <w:r>
        <w:continuationSeparator/>
      </w:r>
    </w:p>
    <w:p w14:paraId="2DB67931" w14:textId="77777777" w:rsidR="00A939A7" w:rsidRDefault="00A939A7"/>
  </w:endnote>
  <w:endnote w:type="continuationNotice" w:id="1">
    <w:p w14:paraId="4F0E44C8" w14:textId="77777777" w:rsidR="00A939A7" w:rsidRDefault="00A939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FB17E" w14:textId="77777777" w:rsidR="00463B7F" w:rsidRDefault="00463B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5685D4E" w:rsidR="00373100" w:rsidRPr="000754EC" w:rsidRDefault="00373100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44E8C">
          <w:rPr>
            <w:noProof/>
          </w:rPr>
          <w:t>4</w:t>
        </w:r>
        <w:r w:rsidRPr="000754EC">
          <w:fldChar w:fldCharType="end"/>
        </w:r>
      </w:p>
      <w:p w14:paraId="19EF64C9" w14:textId="29A8CB35" w:rsidR="00373100" w:rsidRDefault="00373100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373100" w:rsidRDefault="003731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A7B50" w14:textId="77777777" w:rsidR="00463B7F" w:rsidRDefault="00463B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EB821" w14:textId="77777777" w:rsidR="00A939A7" w:rsidRDefault="00A939A7" w:rsidP="00BF3F0A">
      <w:r>
        <w:separator/>
      </w:r>
    </w:p>
    <w:p w14:paraId="5E2A6FC0" w14:textId="77777777" w:rsidR="00A939A7" w:rsidRDefault="00A939A7"/>
  </w:footnote>
  <w:footnote w:type="continuationSeparator" w:id="0">
    <w:p w14:paraId="3E4543C8" w14:textId="77777777" w:rsidR="00A939A7" w:rsidRDefault="00A939A7" w:rsidP="00BF3F0A">
      <w:r>
        <w:continuationSeparator/>
      </w:r>
    </w:p>
    <w:p w14:paraId="02461E09" w14:textId="77777777" w:rsidR="00A939A7" w:rsidRDefault="00A939A7"/>
  </w:footnote>
  <w:footnote w:type="continuationNotice" w:id="1">
    <w:p w14:paraId="74399B51" w14:textId="77777777" w:rsidR="00A939A7" w:rsidRDefault="00A939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7DD9" w14:textId="77777777" w:rsidR="00463B7F" w:rsidRDefault="00463B7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3A764FDE" w:rsidR="00373100" w:rsidRPr="001968D6" w:rsidRDefault="00373100" w:rsidP="001968D6">
    <w:r w:rsidRPr="001968D6">
      <w:rPr>
        <w:lang w:eastAsia="en-US"/>
      </w:rPr>
      <w:t>RGRPSH</w:t>
    </w:r>
    <w:r w:rsidR="00316AB3">
      <w:t>425</w:t>
    </w:r>
    <w:r w:rsidR="00672E62">
      <w:t xml:space="preserve"> </w:t>
    </w:r>
    <w:r w:rsidR="00672E62" w:rsidRPr="000D27D2">
      <w:t>Advise on transitioning and rehoming horses</w:t>
    </w:r>
    <w:r w:rsidRPr="001968D6">
      <w:rPr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ACFD2" w14:textId="77777777" w:rsidR="00463B7F" w:rsidRDefault="00463B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4815EA"/>
    <w:multiLevelType w:val="hybridMultilevel"/>
    <w:tmpl w:val="C93CA9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1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3992"/>
    <w:rsid w:val="000275AE"/>
    <w:rsid w:val="00027868"/>
    <w:rsid w:val="00041E59"/>
    <w:rsid w:val="0005653C"/>
    <w:rsid w:val="00061286"/>
    <w:rsid w:val="00064BFE"/>
    <w:rsid w:val="00070B3E"/>
    <w:rsid w:val="00071F95"/>
    <w:rsid w:val="000737BB"/>
    <w:rsid w:val="00074E47"/>
    <w:rsid w:val="000754EC"/>
    <w:rsid w:val="00084825"/>
    <w:rsid w:val="0009093B"/>
    <w:rsid w:val="000918D8"/>
    <w:rsid w:val="000A2D4D"/>
    <w:rsid w:val="000A5441"/>
    <w:rsid w:val="000B34A3"/>
    <w:rsid w:val="000C149A"/>
    <w:rsid w:val="000C224E"/>
    <w:rsid w:val="000E25E6"/>
    <w:rsid w:val="000E2C86"/>
    <w:rsid w:val="000E7275"/>
    <w:rsid w:val="000F29F2"/>
    <w:rsid w:val="00101659"/>
    <w:rsid w:val="00105AEA"/>
    <w:rsid w:val="00105C67"/>
    <w:rsid w:val="001078BF"/>
    <w:rsid w:val="001138DE"/>
    <w:rsid w:val="0013020E"/>
    <w:rsid w:val="00133957"/>
    <w:rsid w:val="001372F6"/>
    <w:rsid w:val="00144114"/>
    <w:rsid w:val="00144385"/>
    <w:rsid w:val="00146EEC"/>
    <w:rsid w:val="00151D55"/>
    <w:rsid w:val="00151D93"/>
    <w:rsid w:val="001553BB"/>
    <w:rsid w:val="001554A1"/>
    <w:rsid w:val="00156EF3"/>
    <w:rsid w:val="00176E4F"/>
    <w:rsid w:val="0018546B"/>
    <w:rsid w:val="001968D6"/>
    <w:rsid w:val="001A048E"/>
    <w:rsid w:val="001A6A3E"/>
    <w:rsid w:val="001A7B6D"/>
    <w:rsid w:val="001B34D5"/>
    <w:rsid w:val="001B513A"/>
    <w:rsid w:val="001C0770"/>
    <w:rsid w:val="001C0A75"/>
    <w:rsid w:val="001C1306"/>
    <w:rsid w:val="001D30EB"/>
    <w:rsid w:val="001D5C1B"/>
    <w:rsid w:val="001D7F5B"/>
    <w:rsid w:val="001E0849"/>
    <w:rsid w:val="001E16BC"/>
    <w:rsid w:val="001E16DF"/>
    <w:rsid w:val="001E705A"/>
    <w:rsid w:val="001F2BA5"/>
    <w:rsid w:val="001F308D"/>
    <w:rsid w:val="00201A7C"/>
    <w:rsid w:val="002115DD"/>
    <w:rsid w:val="0021210E"/>
    <w:rsid w:val="0021414D"/>
    <w:rsid w:val="00223124"/>
    <w:rsid w:val="00227709"/>
    <w:rsid w:val="00233143"/>
    <w:rsid w:val="00234444"/>
    <w:rsid w:val="00242293"/>
    <w:rsid w:val="00244EA7"/>
    <w:rsid w:val="00262FC3"/>
    <w:rsid w:val="0026394F"/>
    <w:rsid w:val="00267AF6"/>
    <w:rsid w:val="0027052B"/>
    <w:rsid w:val="00276DB8"/>
    <w:rsid w:val="00282664"/>
    <w:rsid w:val="00285FB8"/>
    <w:rsid w:val="002870A2"/>
    <w:rsid w:val="002970C3"/>
    <w:rsid w:val="002A4CD3"/>
    <w:rsid w:val="002A6CC4"/>
    <w:rsid w:val="002C55E9"/>
    <w:rsid w:val="002D0C8B"/>
    <w:rsid w:val="002D330A"/>
    <w:rsid w:val="002E170C"/>
    <w:rsid w:val="002E193E"/>
    <w:rsid w:val="002F1F2A"/>
    <w:rsid w:val="00305EFF"/>
    <w:rsid w:val="00306632"/>
    <w:rsid w:val="00310A6A"/>
    <w:rsid w:val="003117D6"/>
    <w:rsid w:val="003144E6"/>
    <w:rsid w:val="00316AB3"/>
    <w:rsid w:val="00326331"/>
    <w:rsid w:val="00334C1B"/>
    <w:rsid w:val="00337E82"/>
    <w:rsid w:val="00341A1A"/>
    <w:rsid w:val="00342B83"/>
    <w:rsid w:val="00346FDC"/>
    <w:rsid w:val="00350BB1"/>
    <w:rsid w:val="00352C83"/>
    <w:rsid w:val="00366805"/>
    <w:rsid w:val="0037067D"/>
    <w:rsid w:val="00373100"/>
    <w:rsid w:val="00373436"/>
    <w:rsid w:val="00385F2D"/>
    <w:rsid w:val="0038735B"/>
    <w:rsid w:val="003916D1"/>
    <w:rsid w:val="003A12A3"/>
    <w:rsid w:val="003A21F0"/>
    <w:rsid w:val="003A277F"/>
    <w:rsid w:val="003A58BA"/>
    <w:rsid w:val="003A5AE7"/>
    <w:rsid w:val="003A7221"/>
    <w:rsid w:val="003B3493"/>
    <w:rsid w:val="003C13AE"/>
    <w:rsid w:val="003C21F7"/>
    <w:rsid w:val="003C3DF2"/>
    <w:rsid w:val="003D2E73"/>
    <w:rsid w:val="003E72B6"/>
    <w:rsid w:val="003E7BBE"/>
    <w:rsid w:val="004127E3"/>
    <w:rsid w:val="00417279"/>
    <w:rsid w:val="00427E48"/>
    <w:rsid w:val="0043212E"/>
    <w:rsid w:val="00434366"/>
    <w:rsid w:val="00434ECE"/>
    <w:rsid w:val="00444423"/>
    <w:rsid w:val="00452F3E"/>
    <w:rsid w:val="00463B7F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ECC"/>
    <w:rsid w:val="004B7A28"/>
    <w:rsid w:val="004C2244"/>
    <w:rsid w:val="004C79A1"/>
    <w:rsid w:val="004D0D5F"/>
    <w:rsid w:val="004D1569"/>
    <w:rsid w:val="004D44B1"/>
    <w:rsid w:val="004D5A5A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06A9"/>
    <w:rsid w:val="00505BE7"/>
    <w:rsid w:val="00520E9A"/>
    <w:rsid w:val="005248C1"/>
    <w:rsid w:val="00526134"/>
    <w:rsid w:val="00534872"/>
    <w:rsid w:val="005405B2"/>
    <w:rsid w:val="005427C8"/>
    <w:rsid w:val="005446D1"/>
    <w:rsid w:val="00554BE9"/>
    <w:rsid w:val="00556C4C"/>
    <w:rsid w:val="00557369"/>
    <w:rsid w:val="00557F23"/>
    <w:rsid w:val="00564ADD"/>
    <w:rsid w:val="005708EB"/>
    <w:rsid w:val="00575BC6"/>
    <w:rsid w:val="00583902"/>
    <w:rsid w:val="00586D99"/>
    <w:rsid w:val="005A1D70"/>
    <w:rsid w:val="005A2356"/>
    <w:rsid w:val="005A3AA5"/>
    <w:rsid w:val="005A6C9C"/>
    <w:rsid w:val="005A74DC"/>
    <w:rsid w:val="005B5146"/>
    <w:rsid w:val="005C31F1"/>
    <w:rsid w:val="005D1AFD"/>
    <w:rsid w:val="005E51E6"/>
    <w:rsid w:val="005E7CF1"/>
    <w:rsid w:val="005F027A"/>
    <w:rsid w:val="005F33CC"/>
    <w:rsid w:val="005F771F"/>
    <w:rsid w:val="00605D48"/>
    <w:rsid w:val="006121D4"/>
    <w:rsid w:val="00613B49"/>
    <w:rsid w:val="00616845"/>
    <w:rsid w:val="00620E8E"/>
    <w:rsid w:val="00624D10"/>
    <w:rsid w:val="00633CFE"/>
    <w:rsid w:val="00634FCA"/>
    <w:rsid w:val="00643D1B"/>
    <w:rsid w:val="006452B8"/>
    <w:rsid w:val="00652E62"/>
    <w:rsid w:val="00660F50"/>
    <w:rsid w:val="00672E62"/>
    <w:rsid w:val="00674E1D"/>
    <w:rsid w:val="00686A49"/>
    <w:rsid w:val="00687B62"/>
    <w:rsid w:val="00690C44"/>
    <w:rsid w:val="006969D9"/>
    <w:rsid w:val="006A2B68"/>
    <w:rsid w:val="006B3720"/>
    <w:rsid w:val="006B3831"/>
    <w:rsid w:val="006C2F32"/>
    <w:rsid w:val="006D077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2112"/>
    <w:rsid w:val="0073404B"/>
    <w:rsid w:val="007341FF"/>
    <w:rsid w:val="007404E9"/>
    <w:rsid w:val="007444CF"/>
    <w:rsid w:val="007457D7"/>
    <w:rsid w:val="00747B46"/>
    <w:rsid w:val="00752C75"/>
    <w:rsid w:val="00757005"/>
    <w:rsid w:val="00761DBE"/>
    <w:rsid w:val="0076523B"/>
    <w:rsid w:val="00771B60"/>
    <w:rsid w:val="00780C5C"/>
    <w:rsid w:val="00781D77"/>
    <w:rsid w:val="00782197"/>
    <w:rsid w:val="00783549"/>
    <w:rsid w:val="007860B7"/>
    <w:rsid w:val="00786DC8"/>
    <w:rsid w:val="007A056E"/>
    <w:rsid w:val="007A300D"/>
    <w:rsid w:val="007A6606"/>
    <w:rsid w:val="007B2B0F"/>
    <w:rsid w:val="007B393B"/>
    <w:rsid w:val="007D5A78"/>
    <w:rsid w:val="007E2ACA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FF4"/>
    <w:rsid w:val="00824C3D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7EB"/>
    <w:rsid w:val="008A12ED"/>
    <w:rsid w:val="008A39D3"/>
    <w:rsid w:val="008B2C77"/>
    <w:rsid w:val="008B4AD2"/>
    <w:rsid w:val="008B7138"/>
    <w:rsid w:val="008C21F1"/>
    <w:rsid w:val="008C5A20"/>
    <w:rsid w:val="008E260C"/>
    <w:rsid w:val="008E2A88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620DA"/>
    <w:rsid w:val="00963911"/>
    <w:rsid w:val="00970747"/>
    <w:rsid w:val="0097315E"/>
    <w:rsid w:val="00990C06"/>
    <w:rsid w:val="00993EA1"/>
    <w:rsid w:val="00997BFC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D6398"/>
    <w:rsid w:val="009E47BC"/>
    <w:rsid w:val="009F0DCC"/>
    <w:rsid w:val="009F11CA"/>
    <w:rsid w:val="009F3216"/>
    <w:rsid w:val="00A02DC1"/>
    <w:rsid w:val="00A0695B"/>
    <w:rsid w:val="00A13052"/>
    <w:rsid w:val="00A216A8"/>
    <w:rsid w:val="00A222E1"/>
    <w:rsid w:val="00A223A6"/>
    <w:rsid w:val="00A22D20"/>
    <w:rsid w:val="00A3639E"/>
    <w:rsid w:val="00A5092E"/>
    <w:rsid w:val="00A554D6"/>
    <w:rsid w:val="00A56E14"/>
    <w:rsid w:val="00A6476B"/>
    <w:rsid w:val="00A66529"/>
    <w:rsid w:val="00A76C6C"/>
    <w:rsid w:val="00A87356"/>
    <w:rsid w:val="00A92DD1"/>
    <w:rsid w:val="00A939A7"/>
    <w:rsid w:val="00A955E5"/>
    <w:rsid w:val="00AA09A7"/>
    <w:rsid w:val="00AA3A73"/>
    <w:rsid w:val="00AA5338"/>
    <w:rsid w:val="00AB1B8E"/>
    <w:rsid w:val="00AB2D4D"/>
    <w:rsid w:val="00AC0696"/>
    <w:rsid w:val="00AC4C98"/>
    <w:rsid w:val="00AC5F6B"/>
    <w:rsid w:val="00AD3896"/>
    <w:rsid w:val="00AD5B47"/>
    <w:rsid w:val="00AE1ED9"/>
    <w:rsid w:val="00AE32CB"/>
    <w:rsid w:val="00AF3957"/>
    <w:rsid w:val="00B04704"/>
    <w:rsid w:val="00B0712C"/>
    <w:rsid w:val="00B12013"/>
    <w:rsid w:val="00B146FF"/>
    <w:rsid w:val="00B15990"/>
    <w:rsid w:val="00B22C67"/>
    <w:rsid w:val="00B3508F"/>
    <w:rsid w:val="00B443EE"/>
    <w:rsid w:val="00B560C8"/>
    <w:rsid w:val="00B61150"/>
    <w:rsid w:val="00B619D4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9C9"/>
    <w:rsid w:val="00BB6089"/>
    <w:rsid w:val="00BC5075"/>
    <w:rsid w:val="00BC5419"/>
    <w:rsid w:val="00BD056C"/>
    <w:rsid w:val="00BD3B0F"/>
    <w:rsid w:val="00BF1D4C"/>
    <w:rsid w:val="00BF3F0A"/>
    <w:rsid w:val="00BF6BC4"/>
    <w:rsid w:val="00C060FA"/>
    <w:rsid w:val="00C143C3"/>
    <w:rsid w:val="00C1517E"/>
    <w:rsid w:val="00C1739B"/>
    <w:rsid w:val="00C212CE"/>
    <w:rsid w:val="00C21ADE"/>
    <w:rsid w:val="00C26067"/>
    <w:rsid w:val="00C30A29"/>
    <w:rsid w:val="00C317DC"/>
    <w:rsid w:val="00C4250B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A3958"/>
    <w:rsid w:val="00CB746F"/>
    <w:rsid w:val="00CB7E2A"/>
    <w:rsid w:val="00CC451E"/>
    <w:rsid w:val="00CD4E9D"/>
    <w:rsid w:val="00CD4F4D"/>
    <w:rsid w:val="00CE4384"/>
    <w:rsid w:val="00CE757C"/>
    <w:rsid w:val="00CE7D19"/>
    <w:rsid w:val="00CF0CF5"/>
    <w:rsid w:val="00CF1B14"/>
    <w:rsid w:val="00CF2B3E"/>
    <w:rsid w:val="00D0201F"/>
    <w:rsid w:val="00D03685"/>
    <w:rsid w:val="00D07D4E"/>
    <w:rsid w:val="00D115AA"/>
    <w:rsid w:val="00D145BE"/>
    <w:rsid w:val="00D2035A"/>
    <w:rsid w:val="00D20BBB"/>
    <w:rsid w:val="00D20C57"/>
    <w:rsid w:val="00D25D16"/>
    <w:rsid w:val="00D32124"/>
    <w:rsid w:val="00D325CF"/>
    <w:rsid w:val="00D54C76"/>
    <w:rsid w:val="00D70C87"/>
    <w:rsid w:val="00D71E43"/>
    <w:rsid w:val="00D727F3"/>
    <w:rsid w:val="00D73695"/>
    <w:rsid w:val="00D810DE"/>
    <w:rsid w:val="00D85148"/>
    <w:rsid w:val="00D87D32"/>
    <w:rsid w:val="00D91188"/>
    <w:rsid w:val="00D92C83"/>
    <w:rsid w:val="00DA0330"/>
    <w:rsid w:val="00DA0A81"/>
    <w:rsid w:val="00DA3C10"/>
    <w:rsid w:val="00DA53B5"/>
    <w:rsid w:val="00DB7BDF"/>
    <w:rsid w:val="00DC1D69"/>
    <w:rsid w:val="00DC4BD3"/>
    <w:rsid w:val="00DC5A3A"/>
    <w:rsid w:val="00DD0726"/>
    <w:rsid w:val="00E163A3"/>
    <w:rsid w:val="00E238E6"/>
    <w:rsid w:val="00E35064"/>
    <w:rsid w:val="00E3681D"/>
    <w:rsid w:val="00E40225"/>
    <w:rsid w:val="00E44E8C"/>
    <w:rsid w:val="00E478D5"/>
    <w:rsid w:val="00E501F0"/>
    <w:rsid w:val="00E6166D"/>
    <w:rsid w:val="00E91BFF"/>
    <w:rsid w:val="00E92933"/>
    <w:rsid w:val="00E947B6"/>
    <w:rsid w:val="00E94FAD"/>
    <w:rsid w:val="00EB0AA4"/>
    <w:rsid w:val="00EB5C88"/>
    <w:rsid w:val="00EB6061"/>
    <w:rsid w:val="00EC0469"/>
    <w:rsid w:val="00EC58D6"/>
    <w:rsid w:val="00ED1680"/>
    <w:rsid w:val="00EE5A83"/>
    <w:rsid w:val="00EF01F8"/>
    <w:rsid w:val="00EF3143"/>
    <w:rsid w:val="00EF40EF"/>
    <w:rsid w:val="00EF47FE"/>
    <w:rsid w:val="00F069BD"/>
    <w:rsid w:val="00F12B33"/>
    <w:rsid w:val="00F1480E"/>
    <w:rsid w:val="00F1497D"/>
    <w:rsid w:val="00F16AAC"/>
    <w:rsid w:val="00F235DB"/>
    <w:rsid w:val="00F27F99"/>
    <w:rsid w:val="00F33FF2"/>
    <w:rsid w:val="00F438FC"/>
    <w:rsid w:val="00F5616F"/>
    <w:rsid w:val="00F56451"/>
    <w:rsid w:val="00F56827"/>
    <w:rsid w:val="00F60F76"/>
    <w:rsid w:val="00F62866"/>
    <w:rsid w:val="00F655BA"/>
    <w:rsid w:val="00F65EF0"/>
    <w:rsid w:val="00F71651"/>
    <w:rsid w:val="00F74D6C"/>
    <w:rsid w:val="00F76191"/>
    <w:rsid w:val="00F76CC6"/>
    <w:rsid w:val="00F83D7C"/>
    <w:rsid w:val="00F94FE1"/>
    <w:rsid w:val="00F9522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98C1A5FDF9A4E82B0AA8A4A9314CE" ma:contentTypeVersion="" ma:contentTypeDescription="Create a new document." ma:contentTypeScope="" ma:versionID="2187a27753450001c7953ad95bb1ac4e">
  <xsd:schema xmlns:xsd="http://www.w3.org/2001/XMLSchema" xmlns:xs="http://www.w3.org/2001/XMLSchema" xmlns:p="http://schemas.microsoft.com/office/2006/metadata/properties" xmlns:ns2="4d074fc5-4881-4904-900d-cdf408c29254" xmlns:ns3="aa6d8971-b69a-4562-aa6f-337afdb30ae4" targetNamespace="http://schemas.microsoft.com/office/2006/metadata/properties" ma:root="true" ma:fieldsID="702c3b06a22c7218e6d18a9617215c29" ns2:_="" ns3:_="">
    <xsd:import namespace="4d074fc5-4881-4904-900d-cdf408c29254"/>
    <xsd:import namespace="aa6d8971-b69a-4562-aa6f-337afdb30ae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d8971-b69a-4562-aa6f-337afdb30ae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aa6d8971-b69a-4562-aa6f-337afdb30ae4">Ex-racing animals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11BD7-5890-4B9E-8629-1DF5508AA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a6d8971-b69a-4562-aa6f-337afdb30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aa6d8971-b69a-4562-aa6f-337afdb30ae4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A85340-3BBD-48A9-9775-AE81BDA4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2018-12-18T06:35:00Z</cp:lastPrinted>
  <dcterms:created xsi:type="dcterms:W3CDTF">2019-05-14T04:20:00Z</dcterms:created>
  <dcterms:modified xsi:type="dcterms:W3CDTF">2019-06-27T03:09:00Z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0x01010066A98C1A5FDF9A4E82B0AA8A4A9314CE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67</vt:lpwstr>
  </property>
</Properties>
</file>